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FEBRUARY 14, 2012</w:t>
      </w:r>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3" w:type="dxa"/>
            <w:vMerge w:val="restart"/>
          </w:tcPr>
          <w:p>
            <w:r>
              <w:t>In the Matter of</w:t>
            </w:r>
          </w:p>
          <w:p>
            <w:pPr>
              <w:rPr>
                <w:b/>
                <w:bCs/>
              </w:rPr>
            </w:pPr>
          </w:p>
          <w:p>
            <w:pPr>
              <w:rPr>
                <w:b/>
                <w:bCs/>
              </w:rPr>
            </w:pPr>
            <w:r>
              <w:rPr>
                <w:b/>
                <w:bCs/>
              </w:rPr>
              <w:t>PHILIP ALLEN KRAMER</w:t>
            </w:r>
          </w:p>
          <w:p>
            <w:pPr>
              <w:rPr>
                <w:b/>
                <w:bCs/>
              </w:rPr>
            </w:pPr>
          </w:p>
          <w:p>
            <w:pPr>
              <w:rPr>
                <w:b/>
                <w:bCs/>
              </w:rPr>
            </w:pPr>
            <w:r>
              <w:rPr>
                <w:b/>
                <w:bCs/>
              </w:rPr>
              <w:t>Member No.  113969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6" w:type="dxa"/>
            <w:tcBorders>
              <w:bottom w:val="nil"/>
            </w:tcBorders>
          </w:tcPr>
          <w:p>
            <w:r>
              <w:t>Case No.:</w:t>
            </w:r>
          </w:p>
        </w:tc>
        <w:tc>
          <w:tcPr>
            <w:tcW w:w="3464" w:type="dxa"/>
          </w:tcPr>
          <w:p>
            <w:pPr>
              <w:rPr>
                <w:b/>
                <w:bCs/>
              </w:rPr>
            </w:pPr>
            <w:r>
              <w:rPr>
                <w:b/>
                <w:bCs/>
              </w:rPr>
              <w:t>12-TR-10500-RAH</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ORDER OF INVOLUNTARY INACTIVE ENROLLMENT [Business and Professions Code section 6007, subdivision (b)(2); Rules Proc. of State Bar, rules 5.180-5.186.]</w:t>
            </w:r>
          </w:p>
        </w:tc>
      </w:tr>
    </w:tbl>
    <w:p>
      <w:pPr>
        <w:spacing w:line="480" w:lineRule="auto"/>
      </w:pPr>
    </w:p>
    <w:p>
      <w:pPr>
        <w:spacing w:line="480" w:lineRule="auto"/>
        <w:ind w:firstLine="720"/>
      </w:pPr>
      <w:r>
        <w:t xml:space="preserve">On January 26, 2012, the State Bar filed and served a motion for involuntary inactive enrollment pursuant to Business and Professions Code section 6007, subdivision (b)(2), and rules 5.180 - 5.186 of the Rules of Procedure of the State Bar of California (motion for involuntary inactive enrollment).  Respondent Philip Allen Kramer did not file a response.  </w:t>
      </w:r>
    </w:p>
    <w:p>
      <w:pPr>
        <w:spacing w:line="480" w:lineRule="auto"/>
        <w:ind w:firstLine="720"/>
      </w:pPr>
      <w:r>
        <w:t xml:space="preserve">Attached to the motion for involuntary inactive enrollment was a copy of an order assuming jurisdiction over respondent’s law practice.  Said order was issued by Judge Jane L. Johnson on January 19, 2012, in </w:t>
      </w:r>
      <w:r>
        <w:rPr>
          <w:i/>
        </w:rPr>
        <w:t>In the Matter of the Assumption of Jurisdiction Over the Law Practice of Philip A. Kramer, dba Law Offices of Kramer and Kaslow</w:t>
      </w:r>
      <w:r>
        <w:t xml:space="preserve">, Los Angeles County Superior Court case no. LC094571.  </w:t>
      </w:r>
    </w:p>
    <w:p>
      <w:pPr>
        <w:spacing w:line="480" w:lineRule="auto"/>
        <w:ind w:firstLine="720"/>
      </w:pPr>
      <w:r>
        <w:t xml:space="preserve">Clear and convincing evidence having been shown, the court </w:t>
      </w:r>
      <w:r>
        <w:rPr>
          <w:b/>
        </w:rPr>
        <w:t>GRANTS</w:t>
      </w:r>
      <w:r>
        <w:t xml:space="preserve"> the motion for involuntary inactive enrollment.  (Rules Proc. of State Bar, rule 5.182(A).)  Accordingly, it is ordered that, effective three days after service of this order, respondent Philip Allen Kramer is inactively enrolled as a member of the State Bar of California.</w:t>
      </w:r>
    </w:p>
    <w:p>
      <w:pPr>
        <w:pStyle w:val="Header"/>
        <w:tabs>
          <w:tab w:val="clear" w:pos="4320"/>
          <w:tab w:val="clear" w:pos="8640"/>
        </w:tabs>
      </w:pPr>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March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1IzMb+WZRCd0fO82nTI55q/b/Y=" w:salt="0cmJOjLC0qn9rQm4os/dMA=="/>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1293</Characters>
  <Application>Microsoft Office Word</Application>
  <DocSecurity>0</DocSecurity>
  <Lines>51</Lines>
  <Paragraphs>27</Paragraphs>
  <ScaleCrop>false</ScaleCrop>
  <Company>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2012-03-08T02:21:00Z</dcterms:created>
  <dcterms:modified xsi:type="dcterms:W3CDTF">2012-03-08T02:21:00Z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